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b/>
          <w:bCs/>
          <w:color w:val="38394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  <w:lang w:eastAsia="zh-CN"/>
        </w:rPr>
        <w:t>北峰小区老旧小区（坪桥段）周边环境提升项目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</w:rPr>
        <w:t>竞争性磋商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color w:val="707070"/>
          <w:sz w:val="18"/>
          <w:szCs w:val="18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项目概况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北峰小区老旧小区（坪桥段）周边环境提升项目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 xml:space="preserve"> 采购项目的潜在供应商应在福建省宁德市东侨经济开发区惠风路1号华府豪庭16幢1梯302室获取采购文件，并于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eastAsia="zh-CN"/>
        </w:rPr>
        <w:t>2024年01月19日 09点30分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（北京时间）前提交响应文件。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一、项目基本情况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项目编号：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2024[FJZJZB]00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1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北峰小区老旧小区（坪桥段）周边环境提升项目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采购方式：竞争性磋商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预算金额：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47.4105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000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 xml:space="preserve"> 万元（人民币）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最高限价（如有）：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47.4105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 xml:space="preserve"> 万元（人民币）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采购需求：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金额单位：人民币元</w:t>
      </w:r>
    </w:p>
    <w:tbl>
      <w:tblPr>
        <w:tblStyle w:val="4"/>
        <w:tblW w:w="5009" w:type="pct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6"/>
        <w:gridCol w:w="728"/>
        <w:gridCol w:w="1558"/>
        <w:gridCol w:w="773"/>
        <w:gridCol w:w="806"/>
        <w:gridCol w:w="1297"/>
        <w:gridCol w:w="1134"/>
        <w:gridCol w:w="133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pct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合同包</w:t>
            </w:r>
          </w:p>
        </w:tc>
        <w:tc>
          <w:tcPr>
            <w:tcW w:w="436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品目号</w:t>
            </w:r>
          </w:p>
        </w:tc>
        <w:tc>
          <w:tcPr>
            <w:tcW w:w="933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采购标的</w:t>
            </w:r>
          </w:p>
        </w:tc>
        <w:tc>
          <w:tcPr>
            <w:tcW w:w="463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允许进口</w:t>
            </w:r>
          </w:p>
        </w:tc>
        <w:tc>
          <w:tcPr>
            <w:tcW w:w="483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数量</w:t>
            </w:r>
          </w:p>
        </w:tc>
        <w:tc>
          <w:tcPr>
            <w:tcW w:w="777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品目号预算</w:t>
            </w:r>
          </w:p>
        </w:tc>
        <w:tc>
          <w:tcPr>
            <w:tcW w:w="679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最高限价</w:t>
            </w:r>
          </w:p>
        </w:tc>
        <w:tc>
          <w:tcPr>
            <w:tcW w:w="802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磋商保证金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1-1</w:t>
            </w:r>
          </w:p>
        </w:tc>
        <w:tc>
          <w:tcPr>
            <w:tcW w:w="1558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北峰小区老旧小区（坪桥段）周边环境提升项目</w:t>
            </w:r>
          </w:p>
        </w:tc>
        <w:tc>
          <w:tcPr>
            <w:tcW w:w="773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否</w:t>
            </w:r>
          </w:p>
        </w:tc>
        <w:tc>
          <w:tcPr>
            <w:tcW w:w="806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1项</w:t>
            </w:r>
          </w:p>
        </w:tc>
        <w:tc>
          <w:tcPr>
            <w:tcW w:w="1297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474105</w:t>
            </w:r>
          </w:p>
        </w:tc>
        <w:tc>
          <w:tcPr>
            <w:tcW w:w="1134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474105</w:t>
            </w:r>
          </w:p>
        </w:tc>
        <w:tc>
          <w:tcPr>
            <w:tcW w:w="1339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4741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合同履行期限：详见磋商文件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本项目( 不接受 )联合体投标。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二、申请人的资格要求：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1.满足《中华人民共和国政府采购法》第二十二条规定；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2.落实政府采购政策需满足的资格要求：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根据财政部、工业和信息化部制定的《关于印发〈政府采购促进中小企业发展管理办法〉的通知》（财库〔2020〕46号）要求，本项目专门面向中小企业采购，故只接受中小企业前来报价[须提供中小企业声明函]，监狱企业及残疾人福利性单位均视同小微企业。残疾人福利性单位须提供《残疾人福利性单位声明函》。本项目为工程类采购项目，采购标的对应的中小企业划分标准所属行业为建筑业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3.本项目的特定资格要求：详见磋商文件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三、获取采购文件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  <w:t>01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日  至 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  <w:t>01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  <w:t>15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，每天上午8:30至12:00，下午14:30至17:30。（北京时间，法定节假日除外）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地点：福建省宁德市东侨经济开发区惠风路1号华府豪庭16幢1梯302室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方式：详见其它补充事宜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售价：￥200.0 元（人民币）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四、响应文件提交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截止时间：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eastAsia="zh-CN"/>
        </w:rPr>
        <w:t>2024年01月19日 09点30分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（北京时间）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地点：福建省宁德市东侨经济开发区惠风路1号华府豪庭16幢1梯302室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五、开启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eastAsia="zh-CN"/>
        </w:rPr>
        <w:t>2024年01月19日 09点30分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（北京时间）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地点：福建省宁德市东侨经济开发区惠风路1号华府豪庭16幢1梯302室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六、公告期限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自本公告发布之日起3个工作日。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七、其他补充事宜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参加本项目报价的供应商须办理报名手续：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现场报名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：营业执照扫描件（盖章）及供应商报名登记表递交至公司报名并获取电子版招标文件。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电子报名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：营业执照扫描件（盖章）、报名登记表，发邮件至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FJZJZB@126.com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邮箱报名并获取电子版招标文件。邮件标题请注明报名招标编号+项目名称，务必正确填写邮箱信息以便成功接收到电子版招标文件。报名邮件发送后致电我司确认。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14"/>
        <w:gridCol w:w="61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5000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供应商报名登记表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5000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5000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招 标 编 号</w:t>
            </w:r>
          </w:p>
        </w:tc>
        <w:tc>
          <w:tcPr>
            <w:tcW w:w="367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登 记 时 间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2023 年  月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项 目 名 称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合 同 包 号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合同包1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供 应 商 名 称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供 应 商 地 址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联 系 人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手 机/电 话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传    真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电 子 邮 箱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righ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□纸质版   □电子版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5" w:hRule="atLeast"/>
        </w:trPr>
        <w:tc>
          <w:tcPr>
            <w:tcW w:w="5000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textAlignment w:val="top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备   注：</w:t>
            </w:r>
            <w:r>
              <w:rPr>
                <w:rFonts w:hint="eastAsia" w:ascii="微软雅黑" w:hAnsi="微软雅黑" w:eastAsia="微软雅黑" w:cs="微软雅黑"/>
              </w:rPr>
              <w:br w:type="textWrapping"/>
            </w: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       1、供应商必须认真填写本登记表，并领取招标文件及全部资料，否则所造成的后果本司不负任何责任。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八、凡对本次采购提出询问，请按以下方式联系。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1.采购人信息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名 称：柘荣县兴荣投资发展有限公司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地址：宁德市柘荣县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联系方式：魏先生：0593-2270136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2.采购代理机构信息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名 称：福建中景招标代理有限公司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　址：福建省宁德市东侨经济开发区惠风路1号华府豪庭16幢1梯302室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联系方式：陈女士：0593-2885699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3.项目联系方式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项目联系人：陈女士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电　话：　　0593-2885699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0"/>
        <w:rPr>
          <w:rFonts w:hint="eastAsia" w:ascii="微软雅黑" w:hAnsi="微软雅黑" w:eastAsia="微软雅黑" w:cs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jNWFjYTYyY2IxYzFkOWJlMmM3NWEwNTQ4MDdkNmEifQ=="/>
  </w:docVars>
  <w:rsids>
    <w:rsidRoot w:val="00000000"/>
    <w:rsid w:val="02866093"/>
    <w:rsid w:val="0BF16C73"/>
    <w:rsid w:val="1B815D66"/>
    <w:rsid w:val="22F27174"/>
    <w:rsid w:val="26BA1A4E"/>
    <w:rsid w:val="2AB96756"/>
    <w:rsid w:val="31E40EB3"/>
    <w:rsid w:val="3FA3426F"/>
    <w:rsid w:val="464D10C4"/>
    <w:rsid w:val="4C5F5C78"/>
    <w:rsid w:val="53325D2C"/>
    <w:rsid w:val="583A4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2023-10-30T02:32:00Z</dcterms:created>
  <dc:creator>Administrator</dc:creator>
  <cp:lastModifiedBy>下个路口、见。</cp:lastModifiedBy>
  <dcterms:modified xsi:type="dcterms:W3CDTF">2024-01-08T09:24:43Z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51E4C2B9577A4FABA15EC3C8D47A8554_12</vt:lpwstr>
  </property>
</Properties>
</file>