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400" w:lineRule="exact"/>
        <w:ind w:firstLine="480" w:firstLineChars="200"/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参加本项目报价的供应商须办理报名手续：</w:t>
      </w:r>
      <w:r>
        <w:rPr>
          <w:rStyle w:val="5"/>
          <w:rFonts w:hint="eastAsia" w:ascii="微软雅黑" w:hAnsi="微软雅黑" w:eastAsia="微软雅黑" w:cs="微软雅黑"/>
          <w:b/>
          <w:bCs w:val="0"/>
          <w:sz w:val="24"/>
          <w:szCs w:val="24"/>
        </w:rPr>
        <w:t>现场报名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：营业执照扫描件（盖章）及供应商报名登记表递交至公司报名并获取电子版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招标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文件。</w:t>
      </w:r>
      <w:r>
        <w:rPr>
          <w:rStyle w:val="5"/>
          <w:rFonts w:hint="eastAsia" w:ascii="微软雅黑" w:hAnsi="微软雅黑" w:eastAsia="微软雅黑" w:cs="微软雅黑"/>
          <w:b/>
          <w:bCs w:val="0"/>
          <w:sz w:val="24"/>
          <w:szCs w:val="24"/>
        </w:rPr>
        <w:t>电子报名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：营业执照扫描件（盖章）、报名登记表，发邮件至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instrText xml:space="preserve"> HYPERLINK "mailto:gyxmgl2022@163.com" </w:instrTex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gyxmgl2022@163.com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fldChar w:fldCharType="end"/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邮箱报名并获取电子版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招标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文件。邮件标题请注明报名招标编号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项目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名称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，务必正确填写邮箱信息以便成功接收到电子版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  <w:t>招标文件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。报名邮件发送后致电我司确认。</w:t>
      </w:r>
    </w:p>
    <w:tbl>
      <w:tblPr>
        <w:tblStyle w:val="3"/>
        <w:tblW w:w="4999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2059"/>
        <w:gridCol w:w="2199"/>
        <w:gridCol w:w="26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招标编号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报名公司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公司地址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手  机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传  真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邮  箱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ab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报名日期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 xml:space="preserve">      年 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 xml:space="preserve">  月 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18C7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o Spacing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2023-12-14T08:20:08Z</dcterms:created>
  <dc:creator>Administrator</dc:creator>
  <cp:lastModifiedBy>下个路口、见。</cp:lastModifiedBy>
  <dcterms:modified xsi:type="dcterms:W3CDTF">2023-12-14T08:20:10Z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1573C2D4B78341ADA38DE59C62E105F0_12</vt:lpwstr>
  </property>
</Properties>
</file>